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F9CB" w14:textId="77777777" w:rsidR="00B76615" w:rsidRDefault="00B76615" w:rsidP="00AF0D99">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16EABB3C" wp14:editId="2044862C">
            <wp:simplePos x="0" y="0"/>
            <wp:positionH relativeFrom="column">
              <wp:posOffset>137084</wp:posOffset>
            </wp:positionH>
            <wp:positionV relativeFrom="paragraph">
              <wp:posOffset>533</wp:posOffset>
            </wp:positionV>
            <wp:extent cx="1009497" cy="803056"/>
            <wp:effectExtent l="0" t="0" r="635" b="0"/>
            <wp:wrapTight wrapText="bothSides">
              <wp:wrapPolygon edited="0">
                <wp:start x="0" y="0"/>
                <wp:lineTo x="0" y="21019"/>
                <wp:lineTo x="21206" y="21019"/>
                <wp:lineTo x="2120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497" cy="803056"/>
                    </a:xfrm>
                    <a:prstGeom prst="rect">
                      <a:avLst/>
                    </a:prstGeom>
                  </pic:spPr>
                </pic:pic>
              </a:graphicData>
            </a:graphic>
          </wp:anchor>
        </w:drawing>
      </w:r>
      <w:r w:rsidR="00AF0D99">
        <w:rPr>
          <w:rFonts w:ascii="Times New Roman" w:hAnsi="Times New Roman" w:cs="Times New Roman"/>
          <w:b/>
          <w:sz w:val="24"/>
          <w:szCs w:val="24"/>
        </w:rPr>
        <w:t xml:space="preserve">                        </w:t>
      </w:r>
    </w:p>
    <w:p w14:paraId="3CD75139" w14:textId="0945CA1C" w:rsidR="00FB74AF" w:rsidRPr="00FB74AF" w:rsidRDefault="00B76615" w:rsidP="00AF0D9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B74AF" w:rsidRPr="00FB74AF">
        <w:rPr>
          <w:rFonts w:ascii="Times New Roman" w:hAnsi="Times New Roman" w:cs="Times New Roman"/>
          <w:b/>
          <w:sz w:val="24"/>
          <w:szCs w:val="24"/>
        </w:rPr>
        <w:t>Řád školní jídelny</w:t>
      </w:r>
    </w:p>
    <w:p w14:paraId="2B53DA04" w14:textId="77777777" w:rsidR="00FB74AF" w:rsidRPr="00FB74AF" w:rsidRDefault="00FB74AF" w:rsidP="00FB74AF">
      <w:pPr>
        <w:spacing w:line="240" w:lineRule="auto"/>
        <w:rPr>
          <w:rFonts w:ascii="Times New Roman" w:hAnsi="Times New Roman" w:cs="Times New Roman"/>
          <w:sz w:val="24"/>
          <w:szCs w:val="24"/>
        </w:rPr>
      </w:pPr>
    </w:p>
    <w:p w14:paraId="4ADF8AEB" w14:textId="77777777" w:rsidR="00BC4C62" w:rsidRDefault="00BC4C62" w:rsidP="00FB74AF">
      <w:pPr>
        <w:spacing w:after="0" w:line="240" w:lineRule="auto"/>
        <w:rPr>
          <w:rFonts w:ascii="Times New Roman" w:hAnsi="Times New Roman" w:cs="Times New Roman"/>
          <w:sz w:val="24"/>
          <w:szCs w:val="24"/>
        </w:rPr>
      </w:pPr>
    </w:p>
    <w:p w14:paraId="7CE12D70" w14:textId="77777777" w:rsidR="00BC4C62" w:rsidRDefault="00BC4C62" w:rsidP="00FB74AF">
      <w:pPr>
        <w:spacing w:after="0" w:line="240" w:lineRule="auto"/>
        <w:rPr>
          <w:rFonts w:ascii="Times New Roman" w:hAnsi="Times New Roman" w:cs="Times New Roman"/>
          <w:sz w:val="24"/>
          <w:szCs w:val="24"/>
        </w:rPr>
      </w:pPr>
    </w:p>
    <w:p w14:paraId="65991A3F" w14:textId="77777777" w:rsidR="00626F59" w:rsidRDefault="00FB74AF" w:rsidP="00FB74AF">
      <w:pPr>
        <w:spacing w:after="0" w:line="240" w:lineRule="auto"/>
        <w:rPr>
          <w:rFonts w:ascii="Times New Roman" w:hAnsi="Times New Roman" w:cs="Times New Roman"/>
          <w:sz w:val="24"/>
          <w:szCs w:val="24"/>
        </w:rPr>
      </w:pPr>
      <w:r w:rsidRPr="00FB74AF">
        <w:rPr>
          <w:rFonts w:ascii="Times New Roman" w:hAnsi="Times New Roman" w:cs="Times New Roman"/>
          <w:sz w:val="24"/>
          <w:szCs w:val="24"/>
        </w:rPr>
        <w:t>1</w:t>
      </w:r>
      <w:r w:rsidRPr="00FB74AF">
        <w:rPr>
          <w:rFonts w:ascii="Times New Roman" w:hAnsi="Times New Roman" w:cs="Times New Roman"/>
          <w:color w:val="333333"/>
          <w:sz w:val="24"/>
          <w:szCs w:val="24"/>
        </w:rPr>
        <w:t xml:space="preserve">. </w:t>
      </w:r>
      <w:r w:rsidRPr="00FB74AF">
        <w:rPr>
          <w:rFonts w:ascii="Times New Roman" w:hAnsi="Times New Roman" w:cs="Times New Roman"/>
          <w:sz w:val="24"/>
          <w:szCs w:val="24"/>
        </w:rPr>
        <w:t xml:space="preserve">Školní stravování se řídí vyhláškou č.107/2005 Sb., o školním stravování ve znění pozdějších předpisů, vyhláškou ministerstva zdravotnictví </w:t>
      </w:r>
    </w:p>
    <w:p w14:paraId="3D90C6C4" w14:textId="77777777" w:rsidR="00FB74AF" w:rsidRPr="00FB74AF" w:rsidRDefault="00FB74AF" w:rsidP="00FB74AF">
      <w:pPr>
        <w:spacing w:after="0" w:line="240" w:lineRule="auto"/>
        <w:rPr>
          <w:rFonts w:ascii="Times New Roman" w:hAnsi="Times New Roman" w:cs="Times New Roman"/>
          <w:sz w:val="24"/>
          <w:szCs w:val="24"/>
        </w:rPr>
      </w:pPr>
      <w:r w:rsidRPr="00FB74AF">
        <w:rPr>
          <w:rFonts w:ascii="Times New Roman" w:hAnsi="Times New Roman" w:cs="Times New Roman"/>
          <w:sz w:val="24"/>
          <w:szCs w:val="24"/>
        </w:rPr>
        <w:t>č. 137/2004 Sb., o hygienických požadavcích na stravovací služby a o zásadách osobní a provozní hygieny při činnostech epidemiologicky závažných, ve znění pozdějších předpisů, vyhláškou ministerstva financí č. 84/2005 Sb., o nákladech na závodní stravování, ve znění pozdějších předpisů.</w:t>
      </w:r>
    </w:p>
    <w:p w14:paraId="76262BE9" w14:textId="54F52277" w:rsidR="00FB74AF" w:rsidRPr="00FB74AF" w:rsidRDefault="00FB74AF" w:rsidP="00FB74AF">
      <w:pPr>
        <w:spacing w:before="160" w:line="240" w:lineRule="auto"/>
        <w:rPr>
          <w:rFonts w:ascii="Times New Roman" w:hAnsi="Times New Roman" w:cs="Times New Roman"/>
          <w:color w:val="333333"/>
          <w:sz w:val="24"/>
          <w:szCs w:val="24"/>
        </w:rPr>
      </w:pPr>
      <w:r w:rsidRPr="00FB74AF">
        <w:rPr>
          <w:rFonts w:ascii="Times New Roman" w:hAnsi="Times New Roman" w:cs="Times New Roman"/>
          <w:color w:val="333333"/>
          <w:sz w:val="24"/>
          <w:szCs w:val="24"/>
        </w:rPr>
        <w:t>Jídelníček je sestavován na základě zásad zdravé výživy a dodržování spotřebního koše vybraných potravin.</w:t>
      </w:r>
    </w:p>
    <w:p w14:paraId="316F7A43" w14:textId="77777777" w:rsidR="00FB74AF" w:rsidRPr="00FB74AF" w:rsidRDefault="00FB74AF" w:rsidP="00FB74AF">
      <w:pPr>
        <w:spacing w:after="0" w:line="240" w:lineRule="auto"/>
        <w:rPr>
          <w:rFonts w:ascii="Times New Roman" w:hAnsi="Times New Roman" w:cs="Times New Roman"/>
          <w:sz w:val="24"/>
          <w:szCs w:val="24"/>
        </w:rPr>
      </w:pPr>
      <w:r w:rsidRPr="00FB74AF">
        <w:rPr>
          <w:rFonts w:ascii="Times New Roman" w:hAnsi="Times New Roman" w:cs="Times New Roman"/>
          <w:sz w:val="24"/>
          <w:szCs w:val="24"/>
        </w:rPr>
        <w:t>2. Vedoucí školní jídelny vydává spolu s ředitelkou ZŠ a MŠ soubor pokynů pro žáky a rodiče – způsob přihlašování/odhlašování ke stravování, výdej jídla a způsob placení. Pokyny jsou trvale vyvěšeny ve školní jídelně a dále tak, aby byly přístupny i rodičům, kteří nevstupují do školní jídelny</w:t>
      </w:r>
    </w:p>
    <w:p w14:paraId="1CB2367B" w14:textId="77777777" w:rsidR="00FB74AF" w:rsidRPr="00FB74AF" w:rsidRDefault="00FB74AF" w:rsidP="00FB74AF">
      <w:pPr>
        <w:spacing w:line="240" w:lineRule="auto"/>
        <w:rPr>
          <w:rFonts w:ascii="Times New Roman" w:hAnsi="Times New Roman" w:cs="Times New Roman"/>
          <w:sz w:val="24"/>
          <w:szCs w:val="24"/>
        </w:rPr>
      </w:pPr>
      <w:r w:rsidRPr="00FB74AF">
        <w:rPr>
          <w:rFonts w:ascii="Times New Roman" w:hAnsi="Times New Roman" w:cs="Times New Roman"/>
          <w:sz w:val="24"/>
          <w:szCs w:val="24"/>
        </w:rPr>
        <w:t xml:space="preserve">3. Školní jídelna je v provozu v pracovní dny od 11.00 do 14.00 hod nebo dle školního rozvrhu. </w:t>
      </w:r>
    </w:p>
    <w:p w14:paraId="7BE0D3DD" w14:textId="77777777" w:rsidR="00FB74AF" w:rsidRPr="00FB74AF" w:rsidRDefault="00FB74AF" w:rsidP="00FB74AF">
      <w:pPr>
        <w:spacing w:line="240" w:lineRule="auto"/>
        <w:rPr>
          <w:rFonts w:ascii="Times New Roman" w:hAnsi="Times New Roman" w:cs="Times New Roman"/>
          <w:sz w:val="24"/>
          <w:szCs w:val="24"/>
        </w:rPr>
      </w:pPr>
      <w:r w:rsidRPr="00FB74AF">
        <w:rPr>
          <w:rFonts w:ascii="Times New Roman" w:hAnsi="Times New Roman" w:cs="Times New Roman"/>
          <w:sz w:val="24"/>
          <w:szCs w:val="24"/>
        </w:rPr>
        <w:t>4. Cena stravného na 1 den</w:t>
      </w:r>
    </w:p>
    <w:tbl>
      <w:tblPr>
        <w:tblpPr w:leftFromText="180" w:rightFromText="180" w:vertAnchor="text" w:horzAnchor="margin" w:tblpXSpec="center" w:tblpY="680"/>
        <w:tblW w:w="90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19"/>
        <w:gridCol w:w="1263"/>
        <w:gridCol w:w="1177"/>
        <w:gridCol w:w="572"/>
        <w:gridCol w:w="1522"/>
        <w:gridCol w:w="1087"/>
        <w:gridCol w:w="1522"/>
        <w:gridCol w:w="1079"/>
      </w:tblGrid>
      <w:tr w:rsidR="00ED587D" w:rsidRPr="00FB74AF" w14:paraId="0F560558" w14:textId="77777777" w:rsidTr="00ED587D">
        <w:trPr>
          <w:trHeight w:val="118"/>
        </w:trPr>
        <w:tc>
          <w:tcPr>
            <w:tcW w:w="819" w:type="dxa"/>
          </w:tcPr>
          <w:p w14:paraId="7B2CB48D" w14:textId="77777777" w:rsidR="00626F59" w:rsidRPr="00FB74AF" w:rsidRDefault="00626F59" w:rsidP="00626F59">
            <w:pPr>
              <w:pStyle w:val="Nzev"/>
              <w:jc w:val="both"/>
              <w:rPr>
                <w:b/>
                <w:szCs w:val="24"/>
                <w:u w:val="none"/>
              </w:rPr>
            </w:pPr>
            <w:r w:rsidRPr="00FB74AF">
              <w:rPr>
                <w:b/>
                <w:szCs w:val="24"/>
                <w:u w:val="none"/>
              </w:rPr>
              <w:t>oběd</w:t>
            </w:r>
          </w:p>
        </w:tc>
        <w:tc>
          <w:tcPr>
            <w:tcW w:w="1263" w:type="dxa"/>
          </w:tcPr>
          <w:p w14:paraId="7D177B62" w14:textId="77777777" w:rsidR="00626F59" w:rsidRPr="00FB74AF" w:rsidRDefault="00626F59" w:rsidP="00626F59">
            <w:pPr>
              <w:pStyle w:val="Nzev"/>
              <w:jc w:val="both"/>
              <w:rPr>
                <w:szCs w:val="24"/>
                <w:u w:val="none"/>
              </w:rPr>
            </w:pPr>
            <w:proofErr w:type="gramStart"/>
            <w:r w:rsidRPr="00FB74AF">
              <w:rPr>
                <w:szCs w:val="24"/>
                <w:u w:val="none"/>
              </w:rPr>
              <w:t>7 – 10</w:t>
            </w:r>
            <w:proofErr w:type="gramEnd"/>
            <w:r w:rsidRPr="00FB74AF">
              <w:rPr>
                <w:szCs w:val="24"/>
                <w:u w:val="none"/>
              </w:rPr>
              <w:t xml:space="preserve"> let</w:t>
            </w:r>
          </w:p>
        </w:tc>
        <w:tc>
          <w:tcPr>
            <w:tcW w:w="1177" w:type="dxa"/>
          </w:tcPr>
          <w:p w14:paraId="08E549AE" w14:textId="0DBD7950" w:rsidR="00626F59" w:rsidRPr="00FB74AF" w:rsidRDefault="00626F59" w:rsidP="00626F59">
            <w:pPr>
              <w:pStyle w:val="Nzev"/>
              <w:jc w:val="both"/>
              <w:rPr>
                <w:szCs w:val="24"/>
                <w:u w:val="none"/>
              </w:rPr>
            </w:pPr>
            <w:r w:rsidRPr="00FB74AF">
              <w:rPr>
                <w:szCs w:val="24"/>
                <w:u w:val="none"/>
              </w:rPr>
              <w:t>2</w:t>
            </w:r>
            <w:r w:rsidR="00E654CE">
              <w:rPr>
                <w:szCs w:val="24"/>
                <w:u w:val="none"/>
              </w:rPr>
              <w:t>7</w:t>
            </w:r>
            <w:r w:rsidRPr="00FB74AF">
              <w:rPr>
                <w:szCs w:val="24"/>
                <w:u w:val="none"/>
              </w:rPr>
              <w:t>,- Kč</w:t>
            </w:r>
          </w:p>
        </w:tc>
        <w:tc>
          <w:tcPr>
            <w:tcW w:w="572" w:type="dxa"/>
            <w:vMerge w:val="restart"/>
            <w:tcBorders>
              <w:top w:val="nil"/>
            </w:tcBorders>
          </w:tcPr>
          <w:p w14:paraId="5F483B0D" w14:textId="77777777" w:rsidR="00626F59" w:rsidRPr="00FB74AF" w:rsidRDefault="00626F59" w:rsidP="00626F59">
            <w:pPr>
              <w:pStyle w:val="Nzev"/>
              <w:jc w:val="both"/>
              <w:rPr>
                <w:szCs w:val="24"/>
                <w:u w:val="none"/>
              </w:rPr>
            </w:pPr>
          </w:p>
        </w:tc>
        <w:tc>
          <w:tcPr>
            <w:tcW w:w="1522" w:type="dxa"/>
          </w:tcPr>
          <w:p w14:paraId="710E4D51" w14:textId="77777777" w:rsidR="00626F59" w:rsidRPr="00FB74AF" w:rsidRDefault="00626F59" w:rsidP="00626F59">
            <w:pPr>
              <w:pStyle w:val="Nzev"/>
              <w:jc w:val="both"/>
              <w:rPr>
                <w:b/>
                <w:szCs w:val="24"/>
                <w:u w:val="none"/>
              </w:rPr>
            </w:pPr>
            <w:r w:rsidRPr="00FB74AF">
              <w:rPr>
                <w:b/>
                <w:szCs w:val="24"/>
                <w:u w:val="none"/>
              </w:rPr>
              <w:t>do 6 let</w:t>
            </w:r>
          </w:p>
        </w:tc>
        <w:tc>
          <w:tcPr>
            <w:tcW w:w="1087" w:type="dxa"/>
          </w:tcPr>
          <w:p w14:paraId="4CB91655" w14:textId="77777777" w:rsidR="00626F59" w:rsidRPr="00FB74AF" w:rsidRDefault="00626F59" w:rsidP="00626F59">
            <w:pPr>
              <w:pStyle w:val="Nzev"/>
              <w:jc w:val="both"/>
              <w:rPr>
                <w:szCs w:val="24"/>
                <w:u w:val="none"/>
              </w:rPr>
            </w:pPr>
          </w:p>
        </w:tc>
        <w:tc>
          <w:tcPr>
            <w:tcW w:w="2601" w:type="dxa"/>
            <w:gridSpan w:val="2"/>
          </w:tcPr>
          <w:p w14:paraId="739AA918" w14:textId="77777777" w:rsidR="00626F59" w:rsidRPr="00FB74AF" w:rsidRDefault="00626F59" w:rsidP="00626F59">
            <w:pPr>
              <w:pStyle w:val="Nzev"/>
              <w:jc w:val="both"/>
              <w:rPr>
                <w:b/>
                <w:szCs w:val="24"/>
                <w:u w:val="none"/>
              </w:rPr>
            </w:pPr>
            <w:r w:rsidRPr="00FB74AF">
              <w:rPr>
                <w:b/>
                <w:szCs w:val="24"/>
                <w:u w:val="none"/>
              </w:rPr>
              <w:t>7 let</w:t>
            </w:r>
          </w:p>
        </w:tc>
      </w:tr>
      <w:tr w:rsidR="00286B34" w:rsidRPr="00FB74AF" w14:paraId="24E6D008" w14:textId="77777777" w:rsidTr="00ED587D">
        <w:trPr>
          <w:trHeight w:val="119"/>
        </w:trPr>
        <w:tc>
          <w:tcPr>
            <w:tcW w:w="819" w:type="dxa"/>
          </w:tcPr>
          <w:p w14:paraId="7217ABC0" w14:textId="77777777" w:rsidR="00626F59" w:rsidRPr="00FB74AF" w:rsidRDefault="00626F59" w:rsidP="00626F59">
            <w:pPr>
              <w:pStyle w:val="Nzev"/>
              <w:jc w:val="both"/>
              <w:rPr>
                <w:szCs w:val="24"/>
                <w:u w:val="none"/>
              </w:rPr>
            </w:pPr>
            <w:r w:rsidRPr="00FB74AF">
              <w:rPr>
                <w:szCs w:val="24"/>
                <w:u w:val="none"/>
              </w:rPr>
              <w:t xml:space="preserve">         </w:t>
            </w:r>
          </w:p>
        </w:tc>
        <w:tc>
          <w:tcPr>
            <w:tcW w:w="1263" w:type="dxa"/>
          </w:tcPr>
          <w:p w14:paraId="1124DA17" w14:textId="77777777" w:rsidR="00626F59" w:rsidRPr="00FB74AF" w:rsidRDefault="00626F59" w:rsidP="00626F59">
            <w:pPr>
              <w:pStyle w:val="Nzev"/>
              <w:jc w:val="both"/>
              <w:rPr>
                <w:szCs w:val="24"/>
                <w:u w:val="none"/>
              </w:rPr>
            </w:pPr>
            <w:proofErr w:type="gramStart"/>
            <w:r w:rsidRPr="00FB74AF">
              <w:rPr>
                <w:szCs w:val="24"/>
                <w:u w:val="none"/>
              </w:rPr>
              <w:t>11 – 14</w:t>
            </w:r>
            <w:proofErr w:type="gramEnd"/>
            <w:r w:rsidRPr="00FB74AF">
              <w:rPr>
                <w:szCs w:val="24"/>
                <w:u w:val="none"/>
              </w:rPr>
              <w:t xml:space="preserve"> let</w:t>
            </w:r>
          </w:p>
        </w:tc>
        <w:tc>
          <w:tcPr>
            <w:tcW w:w="1177" w:type="dxa"/>
          </w:tcPr>
          <w:p w14:paraId="4DCF6937" w14:textId="0FB737CB" w:rsidR="00626F59" w:rsidRPr="00FB74AF" w:rsidRDefault="00626F59" w:rsidP="00626F59">
            <w:pPr>
              <w:pStyle w:val="Nzev"/>
              <w:jc w:val="both"/>
              <w:rPr>
                <w:szCs w:val="24"/>
                <w:u w:val="none"/>
              </w:rPr>
            </w:pPr>
            <w:r w:rsidRPr="00FB74AF">
              <w:rPr>
                <w:szCs w:val="24"/>
                <w:u w:val="none"/>
              </w:rPr>
              <w:t>2</w:t>
            </w:r>
            <w:r w:rsidR="00E654CE">
              <w:rPr>
                <w:szCs w:val="24"/>
                <w:u w:val="none"/>
              </w:rPr>
              <w:t>9</w:t>
            </w:r>
            <w:r w:rsidRPr="00FB74AF">
              <w:rPr>
                <w:szCs w:val="24"/>
                <w:u w:val="none"/>
              </w:rPr>
              <w:t>,- Kč</w:t>
            </w:r>
          </w:p>
        </w:tc>
        <w:tc>
          <w:tcPr>
            <w:tcW w:w="572" w:type="dxa"/>
            <w:vMerge/>
          </w:tcPr>
          <w:p w14:paraId="29043A0D" w14:textId="77777777" w:rsidR="00626F59" w:rsidRPr="00FB74AF" w:rsidRDefault="00626F59" w:rsidP="00626F59">
            <w:pPr>
              <w:pStyle w:val="Nzev"/>
              <w:jc w:val="both"/>
              <w:rPr>
                <w:szCs w:val="24"/>
                <w:u w:val="none"/>
              </w:rPr>
            </w:pPr>
          </w:p>
        </w:tc>
        <w:tc>
          <w:tcPr>
            <w:tcW w:w="1522" w:type="dxa"/>
          </w:tcPr>
          <w:p w14:paraId="2233BAC0" w14:textId="77777777" w:rsidR="00626F59" w:rsidRPr="00FB74AF" w:rsidRDefault="00626F59" w:rsidP="00626F59">
            <w:pPr>
              <w:pStyle w:val="Nzev"/>
              <w:jc w:val="both"/>
              <w:rPr>
                <w:szCs w:val="24"/>
                <w:u w:val="none"/>
              </w:rPr>
            </w:pPr>
            <w:r w:rsidRPr="00FB74AF">
              <w:rPr>
                <w:szCs w:val="24"/>
                <w:u w:val="none"/>
              </w:rPr>
              <w:t>přesnídávka</w:t>
            </w:r>
          </w:p>
        </w:tc>
        <w:tc>
          <w:tcPr>
            <w:tcW w:w="1087" w:type="dxa"/>
          </w:tcPr>
          <w:p w14:paraId="359009CE" w14:textId="77777777" w:rsidR="00626F59" w:rsidRPr="00FB74AF" w:rsidRDefault="00CA5361" w:rsidP="00626F59">
            <w:pPr>
              <w:pStyle w:val="Nzev"/>
              <w:jc w:val="both"/>
              <w:rPr>
                <w:szCs w:val="24"/>
                <w:u w:val="none"/>
              </w:rPr>
            </w:pPr>
            <w:r>
              <w:rPr>
                <w:szCs w:val="24"/>
                <w:u w:val="none"/>
              </w:rPr>
              <w:t>9</w:t>
            </w:r>
            <w:r w:rsidR="00626F59" w:rsidRPr="00FB74AF">
              <w:rPr>
                <w:szCs w:val="24"/>
                <w:u w:val="none"/>
              </w:rPr>
              <w:t>,- Kč</w:t>
            </w:r>
          </w:p>
        </w:tc>
        <w:tc>
          <w:tcPr>
            <w:tcW w:w="1522" w:type="dxa"/>
          </w:tcPr>
          <w:p w14:paraId="71D4E432" w14:textId="77777777" w:rsidR="00626F59" w:rsidRPr="00FB74AF" w:rsidRDefault="00626F59" w:rsidP="00626F59">
            <w:pPr>
              <w:pStyle w:val="Nzev"/>
              <w:jc w:val="both"/>
              <w:rPr>
                <w:szCs w:val="24"/>
                <w:u w:val="none"/>
              </w:rPr>
            </w:pPr>
            <w:r w:rsidRPr="00FB74AF">
              <w:rPr>
                <w:szCs w:val="24"/>
                <w:u w:val="none"/>
              </w:rPr>
              <w:t>přesnídávka</w:t>
            </w:r>
          </w:p>
        </w:tc>
        <w:tc>
          <w:tcPr>
            <w:tcW w:w="1079" w:type="dxa"/>
          </w:tcPr>
          <w:p w14:paraId="0F43537E" w14:textId="77777777" w:rsidR="00626F59" w:rsidRPr="00FB74AF" w:rsidRDefault="00CA5361" w:rsidP="00626F59">
            <w:pPr>
              <w:pStyle w:val="Nzev"/>
              <w:jc w:val="both"/>
              <w:rPr>
                <w:szCs w:val="24"/>
                <w:u w:val="none"/>
              </w:rPr>
            </w:pPr>
            <w:r>
              <w:rPr>
                <w:szCs w:val="24"/>
                <w:u w:val="none"/>
              </w:rPr>
              <w:t>9</w:t>
            </w:r>
            <w:r w:rsidR="00626F59" w:rsidRPr="00FB74AF">
              <w:rPr>
                <w:szCs w:val="24"/>
                <w:u w:val="none"/>
              </w:rPr>
              <w:t>,- Kč</w:t>
            </w:r>
          </w:p>
        </w:tc>
      </w:tr>
      <w:tr w:rsidR="00286B34" w:rsidRPr="00FB74AF" w14:paraId="33F91D6F" w14:textId="77777777" w:rsidTr="00ED587D">
        <w:trPr>
          <w:trHeight w:val="119"/>
        </w:trPr>
        <w:tc>
          <w:tcPr>
            <w:tcW w:w="819" w:type="dxa"/>
          </w:tcPr>
          <w:p w14:paraId="45C792C8" w14:textId="77777777" w:rsidR="00626F59" w:rsidRPr="00FB74AF" w:rsidRDefault="00626F59" w:rsidP="00626F59">
            <w:pPr>
              <w:pStyle w:val="Nzev"/>
              <w:jc w:val="both"/>
              <w:rPr>
                <w:szCs w:val="24"/>
                <w:u w:val="none"/>
              </w:rPr>
            </w:pPr>
            <w:r w:rsidRPr="00FB74AF">
              <w:rPr>
                <w:szCs w:val="24"/>
                <w:u w:val="none"/>
              </w:rPr>
              <w:t xml:space="preserve">         </w:t>
            </w:r>
          </w:p>
        </w:tc>
        <w:tc>
          <w:tcPr>
            <w:tcW w:w="1263" w:type="dxa"/>
          </w:tcPr>
          <w:p w14:paraId="1456CE43" w14:textId="77777777" w:rsidR="00626F59" w:rsidRPr="00FB74AF" w:rsidRDefault="00626F59" w:rsidP="00626F59">
            <w:pPr>
              <w:pStyle w:val="Nzev"/>
              <w:jc w:val="both"/>
              <w:rPr>
                <w:szCs w:val="24"/>
                <w:u w:val="none"/>
              </w:rPr>
            </w:pPr>
            <w:r w:rsidRPr="00FB74AF">
              <w:rPr>
                <w:szCs w:val="24"/>
                <w:u w:val="none"/>
              </w:rPr>
              <w:t>15 a více</w:t>
            </w:r>
          </w:p>
        </w:tc>
        <w:tc>
          <w:tcPr>
            <w:tcW w:w="1177" w:type="dxa"/>
          </w:tcPr>
          <w:p w14:paraId="61339E61" w14:textId="2A1B8C71" w:rsidR="00626F59" w:rsidRPr="00FB74AF" w:rsidRDefault="00E654CE" w:rsidP="00626F59">
            <w:pPr>
              <w:pStyle w:val="Nzev"/>
              <w:jc w:val="both"/>
              <w:rPr>
                <w:szCs w:val="24"/>
                <w:u w:val="none"/>
              </w:rPr>
            </w:pPr>
            <w:r>
              <w:rPr>
                <w:szCs w:val="24"/>
                <w:u w:val="none"/>
              </w:rPr>
              <w:t>31</w:t>
            </w:r>
            <w:r w:rsidR="00626F59" w:rsidRPr="00FB74AF">
              <w:rPr>
                <w:szCs w:val="24"/>
                <w:u w:val="none"/>
              </w:rPr>
              <w:t>,- Kč</w:t>
            </w:r>
          </w:p>
        </w:tc>
        <w:tc>
          <w:tcPr>
            <w:tcW w:w="572" w:type="dxa"/>
            <w:vMerge/>
          </w:tcPr>
          <w:p w14:paraId="144FD85E" w14:textId="77777777" w:rsidR="00626F59" w:rsidRPr="00FB74AF" w:rsidRDefault="00626F59" w:rsidP="00626F59">
            <w:pPr>
              <w:pStyle w:val="Nzev"/>
              <w:jc w:val="both"/>
              <w:rPr>
                <w:szCs w:val="24"/>
                <w:u w:val="none"/>
              </w:rPr>
            </w:pPr>
          </w:p>
        </w:tc>
        <w:tc>
          <w:tcPr>
            <w:tcW w:w="1522" w:type="dxa"/>
          </w:tcPr>
          <w:p w14:paraId="562C3B8E" w14:textId="77777777" w:rsidR="00626F59" w:rsidRPr="00FB74AF" w:rsidRDefault="00626F59" w:rsidP="00626F59">
            <w:pPr>
              <w:pStyle w:val="Nzev"/>
              <w:jc w:val="both"/>
              <w:rPr>
                <w:szCs w:val="24"/>
                <w:u w:val="none"/>
              </w:rPr>
            </w:pPr>
            <w:r w:rsidRPr="00FB74AF">
              <w:rPr>
                <w:szCs w:val="24"/>
                <w:u w:val="none"/>
              </w:rPr>
              <w:t>oběd</w:t>
            </w:r>
          </w:p>
        </w:tc>
        <w:tc>
          <w:tcPr>
            <w:tcW w:w="1087" w:type="dxa"/>
          </w:tcPr>
          <w:p w14:paraId="79F59345" w14:textId="4138DD44" w:rsidR="00626F59" w:rsidRPr="00FB74AF" w:rsidRDefault="00626F59" w:rsidP="00626F59">
            <w:pPr>
              <w:pStyle w:val="Nzev"/>
              <w:jc w:val="both"/>
              <w:rPr>
                <w:szCs w:val="24"/>
                <w:u w:val="none"/>
              </w:rPr>
            </w:pPr>
            <w:r w:rsidRPr="00FB74AF">
              <w:rPr>
                <w:szCs w:val="24"/>
                <w:u w:val="none"/>
              </w:rPr>
              <w:t>2</w:t>
            </w:r>
            <w:r w:rsidR="00E654CE">
              <w:rPr>
                <w:szCs w:val="24"/>
                <w:u w:val="none"/>
              </w:rPr>
              <w:t>4</w:t>
            </w:r>
            <w:r w:rsidRPr="00FB74AF">
              <w:rPr>
                <w:szCs w:val="24"/>
                <w:u w:val="none"/>
              </w:rPr>
              <w:t>,- Kč</w:t>
            </w:r>
          </w:p>
        </w:tc>
        <w:tc>
          <w:tcPr>
            <w:tcW w:w="1522" w:type="dxa"/>
          </w:tcPr>
          <w:p w14:paraId="5D1FB25B" w14:textId="77777777" w:rsidR="00626F59" w:rsidRPr="00FB74AF" w:rsidRDefault="00626F59" w:rsidP="00626F59">
            <w:pPr>
              <w:pStyle w:val="Nzev"/>
              <w:jc w:val="both"/>
              <w:rPr>
                <w:szCs w:val="24"/>
                <w:u w:val="none"/>
              </w:rPr>
            </w:pPr>
            <w:r w:rsidRPr="00FB74AF">
              <w:rPr>
                <w:szCs w:val="24"/>
                <w:u w:val="none"/>
              </w:rPr>
              <w:t>oběd</w:t>
            </w:r>
          </w:p>
        </w:tc>
        <w:tc>
          <w:tcPr>
            <w:tcW w:w="1079" w:type="dxa"/>
          </w:tcPr>
          <w:p w14:paraId="240A234E" w14:textId="5932DD22" w:rsidR="00626F59" w:rsidRPr="00FB74AF" w:rsidRDefault="00626F59" w:rsidP="00626F59">
            <w:pPr>
              <w:pStyle w:val="Nzev"/>
              <w:jc w:val="both"/>
              <w:rPr>
                <w:szCs w:val="24"/>
                <w:u w:val="none"/>
              </w:rPr>
            </w:pPr>
            <w:r w:rsidRPr="00FB74AF">
              <w:rPr>
                <w:szCs w:val="24"/>
                <w:u w:val="none"/>
              </w:rPr>
              <w:t>2</w:t>
            </w:r>
            <w:r w:rsidR="00E654CE">
              <w:rPr>
                <w:szCs w:val="24"/>
                <w:u w:val="none"/>
              </w:rPr>
              <w:t>7</w:t>
            </w:r>
            <w:r w:rsidRPr="00FB74AF">
              <w:rPr>
                <w:szCs w:val="24"/>
                <w:u w:val="none"/>
              </w:rPr>
              <w:t>,- Kč</w:t>
            </w:r>
          </w:p>
        </w:tc>
      </w:tr>
      <w:tr w:rsidR="00286B34" w:rsidRPr="00FB74AF" w14:paraId="73F53127" w14:textId="77777777" w:rsidTr="00ED587D">
        <w:trPr>
          <w:trHeight w:val="119"/>
        </w:trPr>
        <w:tc>
          <w:tcPr>
            <w:tcW w:w="819" w:type="dxa"/>
          </w:tcPr>
          <w:p w14:paraId="76EB0AB4" w14:textId="77777777" w:rsidR="00626F59" w:rsidRPr="00FB74AF" w:rsidRDefault="00626F59" w:rsidP="00626F59">
            <w:pPr>
              <w:pStyle w:val="Nzev"/>
              <w:jc w:val="both"/>
              <w:rPr>
                <w:szCs w:val="24"/>
                <w:u w:val="none"/>
              </w:rPr>
            </w:pPr>
            <w:r w:rsidRPr="00FB74AF">
              <w:rPr>
                <w:szCs w:val="24"/>
                <w:u w:val="none"/>
              </w:rPr>
              <w:t xml:space="preserve">         </w:t>
            </w:r>
          </w:p>
        </w:tc>
        <w:tc>
          <w:tcPr>
            <w:tcW w:w="1263" w:type="dxa"/>
          </w:tcPr>
          <w:p w14:paraId="3206A45C" w14:textId="77777777" w:rsidR="00626F59" w:rsidRPr="00FB74AF" w:rsidRDefault="00626F59" w:rsidP="00626F59">
            <w:pPr>
              <w:pStyle w:val="Nzev"/>
              <w:jc w:val="both"/>
              <w:rPr>
                <w:szCs w:val="24"/>
                <w:u w:val="none"/>
              </w:rPr>
            </w:pPr>
            <w:r w:rsidRPr="00FB74AF">
              <w:rPr>
                <w:szCs w:val="24"/>
                <w:u w:val="none"/>
              </w:rPr>
              <w:t>plná cena</w:t>
            </w:r>
          </w:p>
        </w:tc>
        <w:tc>
          <w:tcPr>
            <w:tcW w:w="1177" w:type="dxa"/>
          </w:tcPr>
          <w:p w14:paraId="43DC38C2" w14:textId="365214AC" w:rsidR="00626F59" w:rsidRPr="00FB74AF" w:rsidRDefault="00E654CE" w:rsidP="00626F59">
            <w:pPr>
              <w:pStyle w:val="Nzev"/>
              <w:jc w:val="both"/>
              <w:rPr>
                <w:szCs w:val="24"/>
                <w:u w:val="none"/>
              </w:rPr>
            </w:pPr>
            <w:r>
              <w:rPr>
                <w:szCs w:val="24"/>
                <w:u w:val="none"/>
              </w:rPr>
              <w:t>8</w:t>
            </w:r>
            <w:r w:rsidR="002E09BA">
              <w:rPr>
                <w:szCs w:val="24"/>
                <w:u w:val="none"/>
              </w:rPr>
              <w:t>0</w:t>
            </w:r>
            <w:r w:rsidR="00626F59" w:rsidRPr="00FB74AF">
              <w:rPr>
                <w:szCs w:val="24"/>
                <w:u w:val="none"/>
              </w:rPr>
              <w:t>,- Kč</w:t>
            </w:r>
          </w:p>
        </w:tc>
        <w:tc>
          <w:tcPr>
            <w:tcW w:w="572" w:type="dxa"/>
            <w:vMerge/>
            <w:tcBorders>
              <w:bottom w:val="nil"/>
            </w:tcBorders>
          </w:tcPr>
          <w:p w14:paraId="727A546C" w14:textId="77777777" w:rsidR="00626F59" w:rsidRPr="00FB74AF" w:rsidRDefault="00626F59" w:rsidP="00626F59">
            <w:pPr>
              <w:pStyle w:val="Nzev"/>
              <w:jc w:val="both"/>
              <w:rPr>
                <w:szCs w:val="24"/>
                <w:u w:val="none"/>
              </w:rPr>
            </w:pPr>
          </w:p>
        </w:tc>
        <w:tc>
          <w:tcPr>
            <w:tcW w:w="1522" w:type="dxa"/>
          </w:tcPr>
          <w:p w14:paraId="5A05AD4B" w14:textId="77777777" w:rsidR="00626F59" w:rsidRPr="00FB74AF" w:rsidRDefault="00626F59" w:rsidP="00626F59">
            <w:pPr>
              <w:pStyle w:val="Nzev"/>
              <w:jc w:val="both"/>
              <w:rPr>
                <w:szCs w:val="24"/>
                <w:u w:val="none"/>
              </w:rPr>
            </w:pPr>
            <w:r w:rsidRPr="00FB74AF">
              <w:rPr>
                <w:szCs w:val="24"/>
                <w:u w:val="none"/>
              </w:rPr>
              <w:t>svačina</w:t>
            </w:r>
          </w:p>
        </w:tc>
        <w:tc>
          <w:tcPr>
            <w:tcW w:w="1087" w:type="dxa"/>
          </w:tcPr>
          <w:p w14:paraId="26D5EC0A" w14:textId="73FE33D1" w:rsidR="00626F59" w:rsidRPr="00FB74AF" w:rsidRDefault="00E654CE" w:rsidP="00626F59">
            <w:pPr>
              <w:pStyle w:val="Nzev"/>
              <w:jc w:val="both"/>
              <w:rPr>
                <w:szCs w:val="24"/>
                <w:u w:val="none"/>
              </w:rPr>
            </w:pPr>
            <w:r>
              <w:rPr>
                <w:szCs w:val="24"/>
                <w:u w:val="none"/>
              </w:rPr>
              <w:t>9</w:t>
            </w:r>
            <w:r w:rsidR="00626F59" w:rsidRPr="00FB74AF">
              <w:rPr>
                <w:szCs w:val="24"/>
                <w:u w:val="none"/>
              </w:rPr>
              <w:t>,- Kč</w:t>
            </w:r>
          </w:p>
        </w:tc>
        <w:tc>
          <w:tcPr>
            <w:tcW w:w="1522" w:type="dxa"/>
          </w:tcPr>
          <w:p w14:paraId="77CD14A5" w14:textId="77777777" w:rsidR="00626F59" w:rsidRPr="00FB74AF" w:rsidRDefault="00626F59" w:rsidP="00626F59">
            <w:pPr>
              <w:pStyle w:val="Nzev"/>
              <w:jc w:val="both"/>
              <w:rPr>
                <w:szCs w:val="24"/>
                <w:u w:val="none"/>
              </w:rPr>
            </w:pPr>
            <w:r w:rsidRPr="00FB74AF">
              <w:rPr>
                <w:szCs w:val="24"/>
                <w:u w:val="none"/>
              </w:rPr>
              <w:t>svačina</w:t>
            </w:r>
          </w:p>
        </w:tc>
        <w:tc>
          <w:tcPr>
            <w:tcW w:w="1079" w:type="dxa"/>
          </w:tcPr>
          <w:p w14:paraId="119DF60E" w14:textId="129AE41D" w:rsidR="00626F59" w:rsidRPr="00FB74AF" w:rsidRDefault="00E654CE" w:rsidP="00626F59">
            <w:pPr>
              <w:pStyle w:val="Nzev"/>
              <w:jc w:val="both"/>
              <w:rPr>
                <w:szCs w:val="24"/>
                <w:u w:val="none"/>
              </w:rPr>
            </w:pPr>
            <w:r>
              <w:rPr>
                <w:szCs w:val="24"/>
                <w:u w:val="none"/>
              </w:rPr>
              <w:t>9</w:t>
            </w:r>
            <w:r w:rsidR="00626F59" w:rsidRPr="00FB74AF">
              <w:rPr>
                <w:szCs w:val="24"/>
                <w:u w:val="none"/>
              </w:rPr>
              <w:t>,- Kč</w:t>
            </w:r>
          </w:p>
        </w:tc>
      </w:tr>
    </w:tbl>
    <w:p w14:paraId="206B9C9B" w14:textId="77777777" w:rsidR="00FB74AF" w:rsidRPr="00FB74AF" w:rsidRDefault="00ED587D" w:rsidP="00FB74AF">
      <w:pPr>
        <w:pStyle w:val="Nzev"/>
        <w:jc w:val="both"/>
        <w:rPr>
          <w:b/>
          <w:szCs w:val="24"/>
        </w:rPr>
      </w:pPr>
      <w:r w:rsidRPr="00ED587D">
        <w:rPr>
          <w:b/>
          <w:szCs w:val="24"/>
          <w:u w:val="none"/>
        </w:rPr>
        <w:t xml:space="preserve">   </w:t>
      </w:r>
      <w:r w:rsidR="00FB74AF" w:rsidRPr="00ED587D">
        <w:rPr>
          <w:b/>
          <w:szCs w:val="24"/>
        </w:rPr>
        <w:t>Základní</w:t>
      </w:r>
      <w:r w:rsidR="00626F59" w:rsidRPr="00ED587D">
        <w:rPr>
          <w:b/>
          <w:szCs w:val="24"/>
        </w:rPr>
        <w:t xml:space="preserve"> </w:t>
      </w:r>
      <w:proofErr w:type="gramStart"/>
      <w:r w:rsidR="00FB74AF" w:rsidRPr="00ED587D">
        <w:rPr>
          <w:b/>
          <w:szCs w:val="24"/>
        </w:rPr>
        <w:t>škola:</w:t>
      </w:r>
      <w:r w:rsidR="00FB74AF" w:rsidRPr="00FB74AF">
        <w:rPr>
          <w:szCs w:val="24"/>
          <w:u w:val="none"/>
        </w:rPr>
        <w:t xml:space="preserve">  </w:t>
      </w:r>
      <w:r w:rsidR="00FB74AF" w:rsidRPr="00FB74AF">
        <w:rPr>
          <w:szCs w:val="24"/>
          <w:u w:val="none"/>
        </w:rPr>
        <w:tab/>
      </w:r>
      <w:proofErr w:type="gramEnd"/>
      <w:r w:rsidR="00FB74AF" w:rsidRPr="00FB74AF">
        <w:rPr>
          <w:szCs w:val="24"/>
          <w:u w:val="none"/>
        </w:rPr>
        <w:tab/>
      </w:r>
      <w:r w:rsidR="00FB74AF" w:rsidRPr="00FB74AF">
        <w:rPr>
          <w:szCs w:val="24"/>
          <w:u w:val="none"/>
        </w:rPr>
        <w:tab/>
        <w:t xml:space="preserve">  </w:t>
      </w:r>
      <w:r w:rsidR="00626F59">
        <w:rPr>
          <w:szCs w:val="24"/>
          <w:u w:val="none"/>
        </w:rPr>
        <w:t xml:space="preserve">   </w:t>
      </w:r>
      <w:r w:rsidR="00FB74AF" w:rsidRPr="00FB74AF">
        <w:rPr>
          <w:szCs w:val="24"/>
          <w:u w:val="none"/>
        </w:rPr>
        <w:t xml:space="preserve"> </w:t>
      </w:r>
      <w:r w:rsidR="00FB74AF" w:rsidRPr="00FB74AF">
        <w:rPr>
          <w:b/>
          <w:szCs w:val="24"/>
        </w:rPr>
        <w:t>Mateřská škola:</w:t>
      </w:r>
    </w:p>
    <w:p w14:paraId="5B63AE77" w14:textId="77777777" w:rsidR="00FB74AF" w:rsidRPr="00FB74AF" w:rsidRDefault="00FB74AF" w:rsidP="00FB74AF">
      <w:pPr>
        <w:spacing w:line="240" w:lineRule="auto"/>
        <w:rPr>
          <w:rFonts w:ascii="Times New Roman" w:hAnsi="Times New Roman" w:cs="Times New Roman"/>
          <w:sz w:val="24"/>
          <w:szCs w:val="24"/>
        </w:rPr>
      </w:pPr>
    </w:p>
    <w:p w14:paraId="1A28E200" w14:textId="77777777" w:rsidR="00FB74AF" w:rsidRPr="00FB74AF" w:rsidRDefault="00FB74AF" w:rsidP="00FB74AF">
      <w:pPr>
        <w:spacing w:line="240" w:lineRule="auto"/>
        <w:rPr>
          <w:rFonts w:ascii="Times New Roman" w:hAnsi="Times New Roman" w:cs="Times New Roman"/>
          <w:sz w:val="24"/>
          <w:szCs w:val="24"/>
        </w:rPr>
      </w:pPr>
    </w:p>
    <w:p w14:paraId="2D72DA84" w14:textId="73E177BE" w:rsidR="00FB74AF" w:rsidRPr="00FB74AF" w:rsidRDefault="00FB74AF" w:rsidP="00FB74AF">
      <w:pPr>
        <w:spacing w:line="240" w:lineRule="auto"/>
        <w:rPr>
          <w:rFonts w:ascii="Times New Roman" w:hAnsi="Times New Roman" w:cs="Times New Roman"/>
          <w:sz w:val="24"/>
          <w:szCs w:val="24"/>
        </w:rPr>
      </w:pPr>
      <w:r w:rsidRPr="00FB74AF">
        <w:rPr>
          <w:rFonts w:ascii="Times New Roman" w:hAnsi="Times New Roman" w:cs="Times New Roman"/>
          <w:sz w:val="24"/>
          <w:szCs w:val="24"/>
        </w:rPr>
        <w:t>5. Přihláška ke stravování je k dispozici v kanceláři vedoucí</w:t>
      </w:r>
      <w:r w:rsidR="00B76615">
        <w:rPr>
          <w:rFonts w:ascii="Times New Roman" w:hAnsi="Times New Roman" w:cs="Times New Roman"/>
          <w:sz w:val="24"/>
          <w:szCs w:val="24"/>
        </w:rPr>
        <w:t>ho</w:t>
      </w:r>
      <w:r w:rsidRPr="00FB74AF">
        <w:rPr>
          <w:rFonts w:ascii="Times New Roman" w:hAnsi="Times New Roman" w:cs="Times New Roman"/>
          <w:sz w:val="24"/>
          <w:szCs w:val="24"/>
        </w:rPr>
        <w:t xml:space="preserve"> školní jídelny nebo ke stažení v sekci Školní jídelna na www.zsamssevetin.cz</w:t>
      </w:r>
    </w:p>
    <w:p w14:paraId="2A35BC7E" w14:textId="77777777" w:rsidR="00FB74AF" w:rsidRDefault="00FB74AF" w:rsidP="00FB74AF">
      <w:pPr>
        <w:pStyle w:val="Nzev"/>
        <w:jc w:val="both"/>
        <w:rPr>
          <w:szCs w:val="24"/>
          <w:u w:val="none"/>
        </w:rPr>
      </w:pPr>
      <w:r w:rsidRPr="00FB74AF">
        <w:rPr>
          <w:szCs w:val="24"/>
          <w:u w:val="none"/>
        </w:rPr>
        <w:t xml:space="preserve">Ve školní jídelně ZŠ (netýká se MŠ) se používají identifikační média – čipy. Každý strávník, žák ZŠ, je povinen zakoupit si ve ŠJ za 115,-Kč čip, který se tak stane jeho majetkem. Případnou ztrátu čipu ohlásí bez odkladu </w:t>
      </w:r>
      <w:proofErr w:type="spellStart"/>
      <w:r w:rsidRPr="00FB74AF">
        <w:rPr>
          <w:szCs w:val="24"/>
          <w:u w:val="none"/>
        </w:rPr>
        <w:t>ved</w:t>
      </w:r>
      <w:proofErr w:type="spellEnd"/>
      <w:r w:rsidRPr="00FB74AF">
        <w:rPr>
          <w:szCs w:val="24"/>
          <w:u w:val="none"/>
        </w:rPr>
        <w:t>. ŠJ, kter</w:t>
      </w:r>
      <w:r w:rsidR="00E13B25">
        <w:rPr>
          <w:szCs w:val="24"/>
          <w:u w:val="none"/>
        </w:rPr>
        <w:t>ý</w:t>
      </w:r>
      <w:r w:rsidRPr="00FB74AF">
        <w:rPr>
          <w:szCs w:val="24"/>
          <w:u w:val="none"/>
        </w:rPr>
        <w:t xml:space="preserve"> čip zablokuje proti zneužití na dobu 14 dnů, po kterou bude strávník odebírat obědy bez čipu. Nenalezne-li se čip do této doby, musí si strávník zakoupit čip nový.</w:t>
      </w:r>
    </w:p>
    <w:p w14:paraId="266C1428" w14:textId="77777777" w:rsidR="00E1158C" w:rsidRDefault="00E1158C" w:rsidP="00FB74AF">
      <w:pPr>
        <w:pStyle w:val="Nzev"/>
        <w:jc w:val="both"/>
        <w:rPr>
          <w:szCs w:val="24"/>
          <w:u w:val="none"/>
        </w:rPr>
      </w:pPr>
    </w:p>
    <w:p w14:paraId="1D4489F7" w14:textId="5835EEFE" w:rsidR="00E1158C" w:rsidRPr="00E1158C" w:rsidRDefault="00E1158C" w:rsidP="00E1158C">
      <w:pPr>
        <w:pStyle w:val="Nzev"/>
        <w:ind w:right="-58"/>
        <w:jc w:val="left"/>
        <w:rPr>
          <w:bCs/>
          <w:u w:val="none"/>
        </w:rPr>
      </w:pPr>
      <w:r>
        <w:rPr>
          <w:szCs w:val="24"/>
          <w:u w:val="none"/>
        </w:rPr>
        <w:t>6</w:t>
      </w:r>
      <w:r w:rsidRPr="00E1158C">
        <w:rPr>
          <w:szCs w:val="24"/>
          <w:u w:val="none"/>
        </w:rPr>
        <w:t xml:space="preserve">. </w:t>
      </w:r>
      <w:r w:rsidRPr="00E1158C">
        <w:rPr>
          <w:bCs/>
          <w:u w:val="none"/>
        </w:rPr>
        <w:t>Při individuálním stravování</w:t>
      </w:r>
      <w:r>
        <w:rPr>
          <w:bCs/>
          <w:u w:val="none"/>
        </w:rPr>
        <w:t xml:space="preserve"> po doložení dokumentů (Smlouva při individuálním </w:t>
      </w:r>
      <w:r>
        <w:rPr>
          <w:u w:val="none"/>
        </w:rPr>
        <w:t>s</w:t>
      </w:r>
      <w:r w:rsidRPr="00E1158C">
        <w:rPr>
          <w:u w:val="none"/>
        </w:rPr>
        <w:t>travování</w:t>
      </w:r>
      <w:r w:rsidRPr="00E1158C">
        <w:rPr>
          <w:spacing w:val="-1"/>
          <w:u w:val="none"/>
        </w:rPr>
        <w:t xml:space="preserve"> </w:t>
      </w:r>
      <w:r w:rsidRPr="00E1158C">
        <w:rPr>
          <w:u w:val="none"/>
        </w:rPr>
        <w:t>ve</w:t>
      </w:r>
      <w:r w:rsidRPr="00E1158C">
        <w:rPr>
          <w:spacing w:val="-5"/>
          <w:u w:val="none"/>
        </w:rPr>
        <w:t xml:space="preserve"> </w:t>
      </w:r>
      <w:r w:rsidRPr="00E1158C">
        <w:rPr>
          <w:u w:val="none"/>
        </w:rPr>
        <w:t>školní</w:t>
      </w:r>
      <w:r w:rsidRPr="00E1158C">
        <w:rPr>
          <w:spacing w:val="-3"/>
          <w:u w:val="none"/>
        </w:rPr>
        <w:t xml:space="preserve"> </w:t>
      </w:r>
      <w:r w:rsidRPr="00E1158C">
        <w:rPr>
          <w:u w:val="none"/>
        </w:rPr>
        <w:t>jídelně</w:t>
      </w:r>
      <w:r>
        <w:rPr>
          <w:u w:val="none"/>
        </w:rPr>
        <w:t xml:space="preserve"> a </w:t>
      </w:r>
      <w:r w:rsidRPr="00E1158C">
        <w:rPr>
          <w:u w:val="none"/>
        </w:rPr>
        <w:t>potvrzení registrujícího poskytovatele zdravotních služeb v oboru praktického lékařství pro děti a dorost</w:t>
      </w:r>
      <w:r>
        <w:rPr>
          <w:u w:val="none"/>
        </w:rPr>
        <w:t xml:space="preserve">) </w:t>
      </w:r>
      <w:r w:rsidRPr="00E1158C">
        <w:rPr>
          <w:bCs/>
          <w:u w:val="none"/>
        </w:rPr>
        <w:t>v</w:t>
      </w:r>
      <w:r>
        <w:rPr>
          <w:bCs/>
          <w:u w:val="none"/>
        </w:rPr>
        <w:t>e školní jídelně,</w:t>
      </w:r>
      <w:r w:rsidRPr="00E1158C">
        <w:rPr>
          <w:bCs/>
          <w:u w:val="none"/>
        </w:rPr>
        <w:t xml:space="preserve"> předává jeden ze zákonných zástupců stravu v hygienických nádobách označených jménem žáka kuchařům do školní jídelny</w:t>
      </w:r>
      <w:r>
        <w:rPr>
          <w:bCs/>
          <w:u w:val="none"/>
        </w:rPr>
        <w:t>,</w:t>
      </w:r>
      <w:r w:rsidRPr="00E1158C">
        <w:rPr>
          <w:bCs/>
          <w:u w:val="none"/>
        </w:rPr>
        <w:t xml:space="preserve"> a to před začátkem vyučování. Strava je uložena do vyhrazeného prostoru v lednici při teplotě 4</w:t>
      </w:r>
      <w:r>
        <w:rPr>
          <w:bCs/>
          <w:u w:val="none"/>
        </w:rPr>
        <w:t>°</w:t>
      </w:r>
      <w:proofErr w:type="gramStart"/>
      <w:r>
        <w:rPr>
          <w:bCs/>
          <w:u w:val="none"/>
        </w:rPr>
        <w:t>C</w:t>
      </w:r>
      <w:r w:rsidRPr="00E1158C">
        <w:rPr>
          <w:bCs/>
          <w:u w:val="none"/>
        </w:rPr>
        <w:t xml:space="preserve"> – 6</w:t>
      </w:r>
      <w:proofErr w:type="gramEnd"/>
      <w:r w:rsidRPr="00E1158C">
        <w:rPr>
          <w:bCs/>
          <w:u w:val="none"/>
        </w:rPr>
        <w:t>°C. Na požadovanou teplotu se žákovi ohřívá v mikrovlnné troubě před vlastní konzumací ve školní jídelně.</w:t>
      </w:r>
      <w:r>
        <w:rPr>
          <w:bCs/>
          <w:u w:val="none"/>
        </w:rPr>
        <w:t xml:space="preserve"> </w:t>
      </w:r>
      <w:r w:rsidRPr="00E1158C">
        <w:rPr>
          <w:bCs/>
          <w:u w:val="none"/>
        </w:rPr>
        <w:t>Školní jídelna nenese odpovědnost za kvalitu a zdravotní nezávadnost těchto pokrmů. Vydávání Vámi připraveného jídla je službou školní jídelny.</w:t>
      </w:r>
    </w:p>
    <w:p w14:paraId="6A8CECA3" w14:textId="7C555F7F" w:rsidR="00FB74AF" w:rsidRDefault="00FB74AF" w:rsidP="00FB74AF">
      <w:pPr>
        <w:pStyle w:val="Nzev"/>
        <w:jc w:val="both"/>
        <w:rPr>
          <w:szCs w:val="24"/>
          <w:u w:val="none"/>
        </w:rPr>
      </w:pPr>
    </w:p>
    <w:p w14:paraId="3DBE3E49" w14:textId="31CFB965" w:rsidR="00B76615" w:rsidRPr="00B76615" w:rsidRDefault="00E1158C" w:rsidP="00B76615">
      <w:pPr>
        <w:pStyle w:val="Nzev"/>
        <w:jc w:val="both"/>
        <w:rPr>
          <w:szCs w:val="24"/>
          <w:u w:val="none"/>
        </w:rPr>
      </w:pPr>
      <w:r>
        <w:rPr>
          <w:szCs w:val="24"/>
          <w:u w:val="none"/>
        </w:rPr>
        <w:t>7</w:t>
      </w:r>
      <w:r w:rsidR="00B76615" w:rsidRPr="00B76615">
        <w:rPr>
          <w:szCs w:val="24"/>
          <w:u w:val="none"/>
        </w:rPr>
        <w:t>. Odhlašování obědů</w:t>
      </w:r>
    </w:p>
    <w:p w14:paraId="46685CA6" w14:textId="3D37E7F2" w:rsidR="00B76615" w:rsidRPr="00B76615" w:rsidRDefault="00B76615" w:rsidP="00B76615">
      <w:pPr>
        <w:pStyle w:val="Nzev"/>
        <w:jc w:val="both"/>
        <w:rPr>
          <w:szCs w:val="24"/>
          <w:u w:val="none"/>
        </w:rPr>
      </w:pPr>
      <w:r w:rsidRPr="00B76615">
        <w:rPr>
          <w:szCs w:val="24"/>
          <w:u w:val="none"/>
        </w:rPr>
        <w:t>Oběd je možné odhlásit nejpozději den předem do 11.00 hodin osobně, telefonicky u vedoucího ŠJ pana Kučery</w:t>
      </w:r>
      <w:r>
        <w:rPr>
          <w:szCs w:val="24"/>
          <w:u w:val="none"/>
        </w:rPr>
        <w:t>.</w:t>
      </w:r>
    </w:p>
    <w:p w14:paraId="2CB715E3" w14:textId="77777777" w:rsidR="00B76615" w:rsidRPr="00B76615" w:rsidRDefault="00B76615" w:rsidP="00B76615">
      <w:pPr>
        <w:pStyle w:val="Nzev"/>
        <w:jc w:val="both"/>
        <w:rPr>
          <w:szCs w:val="24"/>
          <w:u w:val="none"/>
        </w:rPr>
      </w:pPr>
      <w:r w:rsidRPr="00B76615">
        <w:rPr>
          <w:szCs w:val="24"/>
          <w:u w:val="none"/>
        </w:rPr>
        <w:t>telefon: 387997373 nebo na www.strava.cz (po předchozí domluvě s vedoucím ŠJ).</w:t>
      </w:r>
    </w:p>
    <w:p w14:paraId="06CF672E" w14:textId="77777777" w:rsidR="00B76615" w:rsidRPr="00B76615" w:rsidRDefault="00B76615" w:rsidP="00B76615">
      <w:pPr>
        <w:pStyle w:val="Nzev"/>
        <w:jc w:val="both"/>
        <w:rPr>
          <w:szCs w:val="24"/>
          <w:u w:val="none"/>
        </w:rPr>
      </w:pPr>
      <w:r w:rsidRPr="00B76615">
        <w:rPr>
          <w:szCs w:val="24"/>
          <w:u w:val="none"/>
        </w:rPr>
        <w:t xml:space="preserve">Pokud je žák nepřítomen ve vyučování z předem neznámého důvodu (většinou nemoc), lze první </w:t>
      </w:r>
      <w:r w:rsidRPr="00B76615">
        <w:rPr>
          <w:szCs w:val="24"/>
          <w:u w:val="none"/>
        </w:rPr>
        <w:lastRenderedPageBreak/>
        <w:t>den takové nepřítomnosti odebrat oběd do jídlonosiče v době 11.00 do 11.30 hodin za cenu stravného (cena potravin). Od druhého dne je možné odebírat oběd na základě vyhlášky č.107/2005 Sb. pouze za plnou cenu. Tato plná cena je účtována rovněž při odběru oběda v případě nepřítomnosti žáka ve vyučování z důvodu předem známého nebo pokud oběd není na dobu nepřítomnosti žáka ve vyučování řádně odhlášen.</w:t>
      </w:r>
    </w:p>
    <w:p w14:paraId="5DB60EA6" w14:textId="77777777" w:rsidR="00B76615" w:rsidRPr="00B76615" w:rsidRDefault="00B76615" w:rsidP="00B76615">
      <w:pPr>
        <w:pStyle w:val="Nzev"/>
        <w:jc w:val="both"/>
        <w:rPr>
          <w:szCs w:val="24"/>
          <w:u w:val="none"/>
        </w:rPr>
      </w:pPr>
    </w:p>
    <w:p w14:paraId="2C5CE653" w14:textId="1A837E87" w:rsidR="00B76615" w:rsidRPr="00B76615" w:rsidRDefault="00E1158C" w:rsidP="00B76615">
      <w:pPr>
        <w:pStyle w:val="Nzev"/>
        <w:jc w:val="both"/>
        <w:rPr>
          <w:szCs w:val="24"/>
          <w:u w:val="none"/>
        </w:rPr>
      </w:pPr>
      <w:r>
        <w:rPr>
          <w:szCs w:val="24"/>
          <w:u w:val="none"/>
        </w:rPr>
        <w:t>8</w:t>
      </w:r>
      <w:r w:rsidR="00B76615" w:rsidRPr="00B76615">
        <w:rPr>
          <w:szCs w:val="24"/>
          <w:u w:val="none"/>
        </w:rPr>
        <w:t>. Odběr obědů během distančního vzdělávání</w:t>
      </w:r>
    </w:p>
    <w:p w14:paraId="02FCC6D6" w14:textId="77777777" w:rsidR="00B76615" w:rsidRPr="00B76615" w:rsidRDefault="00B76615" w:rsidP="00B76615">
      <w:pPr>
        <w:pStyle w:val="Nzev"/>
        <w:jc w:val="both"/>
        <w:rPr>
          <w:szCs w:val="24"/>
          <w:u w:val="none"/>
        </w:rPr>
      </w:pPr>
      <w:r w:rsidRPr="00B76615">
        <w:rPr>
          <w:szCs w:val="24"/>
          <w:u w:val="none"/>
        </w:rPr>
        <w:t>Školní jídelna umožní odběr obědů v rámci školního stravování (za dotovanou cenu) i žákům, kteří se povinně vzdělávají distančním způsobem. Při vyzvedávání obědů do jídlonosičů je jídlo možné vydat jen osobě, které nebyla nařízena karanténa ani zakázána přítomnost ve škole. Výdej jídla se provádí formou bezkontaktního výdeje přes venkovní vchod, v době 10:30 – 11:15.</w:t>
      </w:r>
    </w:p>
    <w:p w14:paraId="3664BA90" w14:textId="77777777" w:rsidR="00B76615" w:rsidRPr="00B76615" w:rsidRDefault="00B76615" w:rsidP="00B76615">
      <w:pPr>
        <w:pStyle w:val="Nzev"/>
        <w:jc w:val="both"/>
        <w:rPr>
          <w:szCs w:val="24"/>
          <w:u w:val="none"/>
        </w:rPr>
      </w:pPr>
    </w:p>
    <w:p w14:paraId="5155F058" w14:textId="44B435B1" w:rsidR="00B76615" w:rsidRPr="00B76615" w:rsidRDefault="00E1158C" w:rsidP="00B76615">
      <w:pPr>
        <w:pStyle w:val="Nzev"/>
        <w:jc w:val="both"/>
        <w:rPr>
          <w:szCs w:val="24"/>
          <w:u w:val="none"/>
        </w:rPr>
      </w:pPr>
      <w:r>
        <w:rPr>
          <w:szCs w:val="24"/>
          <w:u w:val="none"/>
        </w:rPr>
        <w:t>9</w:t>
      </w:r>
      <w:r w:rsidR="00B76615" w:rsidRPr="00B76615">
        <w:rPr>
          <w:szCs w:val="24"/>
          <w:u w:val="none"/>
        </w:rPr>
        <w:t>. Úhrada stravného</w:t>
      </w:r>
    </w:p>
    <w:p w14:paraId="68F23C21" w14:textId="77777777" w:rsidR="00B76615" w:rsidRPr="00B76615" w:rsidRDefault="00B76615" w:rsidP="00B76615">
      <w:pPr>
        <w:pStyle w:val="Nzev"/>
        <w:jc w:val="both"/>
        <w:rPr>
          <w:szCs w:val="24"/>
          <w:u w:val="none"/>
        </w:rPr>
      </w:pPr>
      <w:r w:rsidRPr="00B76615">
        <w:rPr>
          <w:szCs w:val="24"/>
          <w:u w:val="none"/>
        </w:rPr>
        <w:t xml:space="preserve">Je prováděna inkasováním odpovídající částky z účtu přihlašovatele strávníka vždy předem ke 20. dni v měsíci na základě „Souhlasu s inkasem“ ve prospěch účtu ŠJ č.100266471/0800. Po inkasu má strávník automaticky obědy na měsíc objednané. </w:t>
      </w:r>
    </w:p>
    <w:p w14:paraId="2FF9A7DD" w14:textId="167F6062" w:rsidR="00B76615" w:rsidRPr="00B76615" w:rsidRDefault="00E1158C" w:rsidP="00B766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B76615" w:rsidRPr="00B76615">
        <w:rPr>
          <w:rFonts w:ascii="Times New Roman" w:eastAsia="Times New Roman" w:hAnsi="Times New Roman" w:cs="Times New Roman"/>
          <w:sz w:val="24"/>
          <w:szCs w:val="24"/>
          <w:lang w:eastAsia="cs-CZ"/>
        </w:rPr>
        <w:t>. Vedoucí školní jídelny vyvěšuje jídelníček ve školní jídelně a na stránkách https://www.strava.cz/Strava/Stravnik/Jidelnicky?zarizeni=3686</w:t>
      </w:r>
    </w:p>
    <w:p w14:paraId="17A99604" w14:textId="31ACD9CA" w:rsidR="00B76615" w:rsidRPr="00B76615" w:rsidRDefault="00E1158C" w:rsidP="00B7661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r w:rsidR="00B76615" w:rsidRPr="00B76615">
        <w:rPr>
          <w:rFonts w:ascii="Times New Roman" w:eastAsia="Times New Roman" w:hAnsi="Times New Roman" w:cs="Times New Roman"/>
          <w:sz w:val="24"/>
          <w:szCs w:val="24"/>
          <w:lang w:eastAsia="cs-CZ"/>
        </w:rPr>
        <w:t xml:space="preserve">. Vydané jídlo je určeno ke konzumaci v jídelně, strávníci jej nevynášejí z jídelny. Jídlo by mělo být upraveno tak, aby znemožňovalo odnášení z jídelny. </w:t>
      </w:r>
    </w:p>
    <w:p w14:paraId="5FECCAED"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10. Případné pochybnosti a nedostatky konzultujte ihned s vedoucím školní jídelny.</w:t>
      </w:r>
    </w:p>
    <w:p w14:paraId="1A31DE23" w14:textId="613163D0"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1</w:t>
      </w:r>
      <w:r w:rsidR="00E1158C">
        <w:rPr>
          <w:rFonts w:ascii="Times New Roman" w:eastAsia="Times New Roman" w:hAnsi="Times New Roman" w:cs="Times New Roman"/>
          <w:sz w:val="24"/>
          <w:szCs w:val="24"/>
          <w:lang w:eastAsia="cs-CZ"/>
        </w:rPr>
        <w:t>2</w:t>
      </w:r>
      <w:r w:rsidRPr="00B76615">
        <w:rPr>
          <w:rFonts w:ascii="Times New Roman" w:eastAsia="Times New Roman" w:hAnsi="Times New Roman" w:cs="Times New Roman"/>
          <w:sz w:val="24"/>
          <w:szCs w:val="24"/>
          <w:lang w:eastAsia="cs-CZ"/>
        </w:rPr>
        <w:t xml:space="preserve">. Úklid během provozní doby zajišťuje v jídelně personál školní kuchyně. Úklid po skončení provozní doby zajišťuje uklízečka. </w:t>
      </w:r>
    </w:p>
    <w:p w14:paraId="062397BF" w14:textId="2822B128"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1</w:t>
      </w:r>
      <w:r w:rsidR="00E1158C">
        <w:rPr>
          <w:rFonts w:ascii="Times New Roman" w:eastAsia="Times New Roman" w:hAnsi="Times New Roman" w:cs="Times New Roman"/>
          <w:sz w:val="24"/>
          <w:szCs w:val="24"/>
          <w:lang w:eastAsia="cs-CZ"/>
        </w:rPr>
        <w:t>3</w:t>
      </w:r>
      <w:r w:rsidRPr="00B76615">
        <w:rPr>
          <w:rFonts w:ascii="Times New Roman" w:eastAsia="Times New Roman" w:hAnsi="Times New Roman" w:cs="Times New Roman"/>
          <w:sz w:val="24"/>
          <w:szCs w:val="24"/>
          <w:lang w:eastAsia="cs-CZ"/>
        </w:rPr>
        <w:t xml:space="preserve">. Dohled ve školní jídelně zajišťují pedagogičtí pracovníci školy, případně jiní zaměstnanci školy. Rozvrh dohledů je vyvěšen v jídelně. </w:t>
      </w:r>
    </w:p>
    <w:p w14:paraId="1E812240"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p>
    <w:p w14:paraId="5B0BBD00"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Dohled:</w:t>
      </w:r>
    </w:p>
    <w:p w14:paraId="6C5E9B57"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 xml:space="preserve">Vydává pokyny k zajištění kázně žáků, hygienických a kulturních stravovacích návyků. </w:t>
      </w:r>
    </w:p>
    <w:p w14:paraId="047A397E"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 xml:space="preserve">Zamezuje vstupu rodičů žáků do jídelny. Výdej jídlonosičů pro nemocné žáky probíhá před zahájením provozní </w:t>
      </w:r>
      <w:proofErr w:type="gramStart"/>
      <w:r w:rsidRPr="00B76615">
        <w:rPr>
          <w:rFonts w:ascii="Times New Roman" w:eastAsia="Times New Roman" w:hAnsi="Times New Roman" w:cs="Times New Roman"/>
          <w:sz w:val="24"/>
          <w:szCs w:val="24"/>
          <w:lang w:eastAsia="cs-CZ"/>
        </w:rPr>
        <w:t>doby</w:t>
      </w:r>
      <w:proofErr w:type="gramEnd"/>
      <w:r w:rsidRPr="00B76615">
        <w:rPr>
          <w:rFonts w:ascii="Times New Roman" w:eastAsia="Times New Roman" w:hAnsi="Times New Roman" w:cs="Times New Roman"/>
          <w:sz w:val="24"/>
          <w:szCs w:val="24"/>
          <w:lang w:eastAsia="cs-CZ"/>
        </w:rPr>
        <w:t xml:space="preserve"> a to v době od 11.00 do 11.30 hodin.</w:t>
      </w:r>
    </w:p>
    <w:p w14:paraId="5FFC4501"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Reguluje osvětlení a větrání.</w:t>
      </w:r>
    </w:p>
    <w:p w14:paraId="6BF013F9"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Sleduje odevzdání nádobí strávníky.</w:t>
      </w:r>
    </w:p>
    <w:p w14:paraId="743B24C6" w14:textId="77777777" w:rsidR="00B76615" w:rsidRPr="00B76615" w:rsidRDefault="00B76615" w:rsidP="00B76615">
      <w:pPr>
        <w:spacing w:after="0" w:line="240" w:lineRule="auto"/>
        <w:rPr>
          <w:rFonts w:ascii="Times New Roman" w:eastAsia="Times New Roman" w:hAnsi="Times New Roman" w:cs="Times New Roman"/>
          <w:sz w:val="24"/>
          <w:szCs w:val="24"/>
          <w:lang w:eastAsia="cs-CZ"/>
        </w:rPr>
      </w:pPr>
    </w:p>
    <w:p w14:paraId="1BFEC0BC" w14:textId="6AB14D68" w:rsidR="00B76615" w:rsidRPr="00B76615" w:rsidRDefault="00B76615" w:rsidP="00B76615">
      <w:pPr>
        <w:spacing w:after="0" w:line="240" w:lineRule="auto"/>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1</w:t>
      </w:r>
      <w:r w:rsidR="00E1158C">
        <w:rPr>
          <w:rFonts w:ascii="Times New Roman" w:eastAsia="Times New Roman" w:hAnsi="Times New Roman" w:cs="Times New Roman"/>
          <w:sz w:val="24"/>
          <w:szCs w:val="24"/>
          <w:lang w:eastAsia="cs-CZ"/>
        </w:rPr>
        <w:t>4</w:t>
      </w:r>
      <w:r w:rsidRPr="00B76615">
        <w:rPr>
          <w:rFonts w:ascii="Times New Roman" w:eastAsia="Times New Roman" w:hAnsi="Times New Roman" w:cs="Times New Roman"/>
          <w:sz w:val="24"/>
          <w:szCs w:val="24"/>
          <w:lang w:eastAsia="cs-CZ"/>
        </w:rPr>
        <w:t>. Pokyny pro žáky:</w:t>
      </w:r>
    </w:p>
    <w:p w14:paraId="1734A911"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Žáci stravující se ve školní jídelně jsou povinni dodržovat následující zásady:</w:t>
      </w:r>
    </w:p>
    <w:p w14:paraId="5A46B090"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Vstupovat do jídelny čistí a až na pokyn pedagogického dohledu.</w:t>
      </w:r>
    </w:p>
    <w:p w14:paraId="64F077C6"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Po vstupu do jídelny zaujmou klidně místo v řadě a nepředbíhají.</w:t>
      </w:r>
    </w:p>
    <w:p w14:paraId="782FE39B"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V jídelně se chovat ukázněně, slušně, netropit hluk.</w:t>
      </w:r>
    </w:p>
    <w:p w14:paraId="603BBB1A"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Odnést si oběd ke stolu na připraveném tácu. Po použití odnést nádobí a tác na určené místo a bez otálení opustit jídelnu.</w:t>
      </w:r>
    </w:p>
    <w:p w14:paraId="6E85AFC8"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Při jídle se zbytečně nebavit a dodržovat pořádek. Pokud způsobí žák nepořádek, požádá o pomoc pedagogický dohled, který zajistí úklid.</w:t>
      </w:r>
    </w:p>
    <w:p w14:paraId="19B5759C" w14:textId="77777777" w:rsidR="00B76615" w:rsidRPr="00B76615" w:rsidRDefault="00B76615" w:rsidP="00B76615">
      <w:pPr>
        <w:pStyle w:val="Odstavecseseznamem"/>
        <w:numPr>
          <w:ilvl w:val="0"/>
          <w:numId w:val="1"/>
        </w:numPr>
        <w:spacing w:after="0" w:line="240" w:lineRule="auto"/>
        <w:ind w:left="0" w:hanging="357"/>
        <w:rPr>
          <w:rFonts w:ascii="Times New Roman" w:eastAsia="Times New Roman" w:hAnsi="Times New Roman" w:cs="Times New Roman"/>
          <w:sz w:val="24"/>
          <w:szCs w:val="24"/>
          <w:lang w:eastAsia="cs-CZ"/>
        </w:rPr>
      </w:pPr>
      <w:r w:rsidRPr="00B76615">
        <w:rPr>
          <w:rFonts w:ascii="Times New Roman" w:eastAsia="Times New Roman" w:hAnsi="Times New Roman" w:cs="Times New Roman"/>
          <w:sz w:val="24"/>
          <w:szCs w:val="24"/>
          <w:lang w:eastAsia="cs-CZ"/>
        </w:rPr>
        <w:t>Dbát pokynů pedagogického dohledu.</w:t>
      </w:r>
    </w:p>
    <w:p w14:paraId="723D8903" w14:textId="616D8F27" w:rsidR="00B76615" w:rsidRDefault="00B76615" w:rsidP="00B76615">
      <w:pPr>
        <w:pStyle w:val="Nzev"/>
        <w:jc w:val="both"/>
        <w:rPr>
          <w:szCs w:val="24"/>
          <w:u w:val="none"/>
        </w:rPr>
      </w:pPr>
      <w:r w:rsidRPr="00B76615">
        <w:rPr>
          <w:szCs w:val="24"/>
          <w:u w:val="none"/>
        </w:rPr>
        <w:t>Při porušení řádu školní jídelny mohou být žáci vykázáni pedagogickým dohledem na konec řady, případně ven z jídelny.</w:t>
      </w:r>
    </w:p>
    <w:p w14:paraId="535E0C47" w14:textId="77777777" w:rsidR="00FB74AF" w:rsidRPr="00B76615" w:rsidRDefault="00FB74AF" w:rsidP="00B76615">
      <w:pPr>
        <w:pStyle w:val="Odstavecseseznamem"/>
        <w:spacing w:after="0" w:line="240" w:lineRule="auto"/>
        <w:ind w:left="0"/>
        <w:rPr>
          <w:rFonts w:ascii="Times New Roman" w:eastAsia="Times New Roman" w:hAnsi="Times New Roman" w:cs="Times New Roman"/>
          <w:sz w:val="24"/>
          <w:szCs w:val="24"/>
          <w:lang w:eastAsia="cs-CZ"/>
        </w:rPr>
      </w:pPr>
    </w:p>
    <w:p w14:paraId="0AD9B106" w14:textId="77777777" w:rsidR="00B76615" w:rsidRDefault="00B76615" w:rsidP="00B76615">
      <w:pPr>
        <w:spacing w:after="0" w:line="240" w:lineRule="auto"/>
        <w:rPr>
          <w:rFonts w:ascii="Times New Roman" w:hAnsi="Times New Roman" w:cs="Times New Roman"/>
          <w:sz w:val="24"/>
          <w:szCs w:val="24"/>
        </w:rPr>
      </w:pPr>
    </w:p>
    <w:p w14:paraId="3DB3803B" w14:textId="77777777" w:rsidR="00B76615" w:rsidRDefault="00B76615" w:rsidP="00B76615">
      <w:pPr>
        <w:spacing w:after="0" w:line="240" w:lineRule="auto"/>
        <w:rPr>
          <w:rFonts w:ascii="Times New Roman" w:hAnsi="Times New Roman" w:cs="Times New Roman"/>
          <w:sz w:val="24"/>
          <w:szCs w:val="24"/>
        </w:rPr>
      </w:pPr>
    </w:p>
    <w:p w14:paraId="22E1AE44" w14:textId="77777777" w:rsidR="00B76615" w:rsidRDefault="00B76615" w:rsidP="00B76615">
      <w:pPr>
        <w:spacing w:after="0" w:line="240" w:lineRule="auto"/>
        <w:rPr>
          <w:rFonts w:ascii="Times New Roman" w:hAnsi="Times New Roman" w:cs="Times New Roman"/>
          <w:sz w:val="24"/>
          <w:szCs w:val="24"/>
        </w:rPr>
      </w:pPr>
    </w:p>
    <w:p w14:paraId="1053CBBE" w14:textId="5A8B0611" w:rsidR="00FB74AF" w:rsidRPr="00B76615" w:rsidRDefault="00FB74AF" w:rsidP="00B76615">
      <w:pPr>
        <w:spacing w:after="0" w:line="240" w:lineRule="auto"/>
        <w:rPr>
          <w:rFonts w:ascii="Times New Roman" w:hAnsi="Times New Roman" w:cs="Times New Roman"/>
          <w:sz w:val="24"/>
          <w:szCs w:val="24"/>
        </w:rPr>
      </w:pPr>
      <w:r w:rsidRPr="00B76615">
        <w:rPr>
          <w:rFonts w:ascii="Times New Roman" w:hAnsi="Times New Roman" w:cs="Times New Roman"/>
          <w:sz w:val="24"/>
          <w:szCs w:val="24"/>
        </w:rPr>
        <w:t>V </w:t>
      </w:r>
      <w:r w:rsidR="00BC4C62" w:rsidRPr="00B76615">
        <w:rPr>
          <w:rFonts w:ascii="Times New Roman" w:hAnsi="Times New Roman" w:cs="Times New Roman"/>
          <w:sz w:val="24"/>
          <w:szCs w:val="24"/>
        </w:rPr>
        <w:t>Š</w:t>
      </w:r>
      <w:r w:rsidRPr="00B76615">
        <w:rPr>
          <w:rFonts w:ascii="Times New Roman" w:hAnsi="Times New Roman" w:cs="Times New Roman"/>
          <w:sz w:val="24"/>
          <w:szCs w:val="24"/>
        </w:rPr>
        <w:t xml:space="preserve">evětíně dne </w:t>
      </w:r>
      <w:r w:rsidR="00E654CE">
        <w:rPr>
          <w:rFonts w:ascii="Times New Roman" w:hAnsi="Times New Roman" w:cs="Times New Roman"/>
          <w:sz w:val="24"/>
          <w:szCs w:val="24"/>
        </w:rPr>
        <w:t>1.8.2022</w:t>
      </w:r>
      <w:r w:rsidRPr="00B76615">
        <w:rPr>
          <w:rFonts w:ascii="Times New Roman" w:hAnsi="Times New Roman" w:cs="Times New Roman"/>
          <w:sz w:val="24"/>
          <w:szCs w:val="24"/>
        </w:rPr>
        <w:t xml:space="preserve">                                                             </w:t>
      </w:r>
    </w:p>
    <w:p w14:paraId="79BBEF64" w14:textId="77777777" w:rsidR="00FB74AF" w:rsidRPr="00FB74AF" w:rsidRDefault="00FB74AF" w:rsidP="00FB74AF">
      <w:pPr>
        <w:pStyle w:val="Odstavecseseznamem"/>
        <w:spacing w:after="0" w:line="240" w:lineRule="auto"/>
        <w:ind w:left="714"/>
        <w:jc w:val="right"/>
        <w:rPr>
          <w:rFonts w:ascii="Times New Roman" w:hAnsi="Times New Roman" w:cs="Times New Roman"/>
          <w:sz w:val="24"/>
          <w:szCs w:val="24"/>
        </w:rPr>
      </w:pPr>
      <w:r w:rsidRPr="00FB74AF">
        <w:rPr>
          <w:rFonts w:ascii="Times New Roman" w:hAnsi="Times New Roman" w:cs="Times New Roman"/>
          <w:sz w:val="24"/>
          <w:szCs w:val="24"/>
        </w:rPr>
        <w:t>Mgr. Jana Schnelzerová</w:t>
      </w:r>
    </w:p>
    <w:p w14:paraId="39DBD873" w14:textId="77777777" w:rsidR="00EA12D3" w:rsidRPr="00FB74AF" w:rsidRDefault="00FB74AF" w:rsidP="00FB74AF">
      <w:pPr>
        <w:pStyle w:val="Odstavecseseznamem"/>
        <w:spacing w:after="0" w:line="240" w:lineRule="auto"/>
        <w:ind w:left="714"/>
        <w:jc w:val="right"/>
        <w:rPr>
          <w:rFonts w:ascii="Times New Roman" w:hAnsi="Times New Roman" w:cs="Times New Roman"/>
          <w:sz w:val="24"/>
          <w:szCs w:val="24"/>
        </w:rPr>
      </w:pPr>
      <w:r w:rsidRPr="00FB74AF">
        <w:rPr>
          <w:rFonts w:ascii="Times New Roman" w:hAnsi="Times New Roman" w:cs="Times New Roman"/>
          <w:sz w:val="24"/>
          <w:szCs w:val="24"/>
        </w:rPr>
        <w:t>ředitelka školy ZŠ a MŠ Ševětín</w:t>
      </w:r>
    </w:p>
    <w:sectPr w:rsidR="00EA12D3" w:rsidRPr="00FB74AF" w:rsidSect="00B76615">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07A79"/>
    <w:multiLevelType w:val="hybridMultilevel"/>
    <w:tmpl w:val="A82C5000"/>
    <w:lvl w:ilvl="0" w:tplc="E8E64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02D10"/>
    <w:multiLevelType w:val="hybridMultilevel"/>
    <w:tmpl w:val="19FE74A2"/>
    <w:lvl w:ilvl="0" w:tplc="E8E644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4590842">
    <w:abstractNumId w:val="0"/>
  </w:num>
  <w:num w:numId="2" w16cid:durableId="199865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AF"/>
    <w:rsid w:val="00286B34"/>
    <w:rsid w:val="002E09BA"/>
    <w:rsid w:val="00493B11"/>
    <w:rsid w:val="00511D04"/>
    <w:rsid w:val="00542221"/>
    <w:rsid w:val="00626F59"/>
    <w:rsid w:val="00835F17"/>
    <w:rsid w:val="008D6E3A"/>
    <w:rsid w:val="009D155A"/>
    <w:rsid w:val="00AF0D99"/>
    <w:rsid w:val="00B76615"/>
    <w:rsid w:val="00BC4C62"/>
    <w:rsid w:val="00C81562"/>
    <w:rsid w:val="00CA5361"/>
    <w:rsid w:val="00DC129A"/>
    <w:rsid w:val="00E1158C"/>
    <w:rsid w:val="00E13B25"/>
    <w:rsid w:val="00E654CE"/>
    <w:rsid w:val="00EA12D3"/>
    <w:rsid w:val="00ED587D"/>
    <w:rsid w:val="00F96109"/>
    <w:rsid w:val="00FB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320B"/>
  <w15:docId w15:val="{61F084A0-248B-4EF9-BBC6-745C4BA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4AF"/>
    <w:pPr>
      <w:spacing w:after="160" w:line="259"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74AF"/>
    <w:pPr>
      <w:ind w:left="720"/>
      <w:contextualSpacing/>
    </w:pPr>
  </w:style>
  <w:style w:type="paragraph" w:styleId="Nzev">
    <w:name w:val="Title"/>
    <w:basedOn w:val="Normln"/>
    <w:link w:val="NzevChar"/>
    <w:uiPriority w:val="10"/>
    <w:qFormat/>
    <w:rsid w:val="00FB74AF"/>
    <w:pPr>
      <w:widowControl w:val="0"/>
      <w:spacing w:after="0" w:line="240" w:lineRule="auto"/>
      <w:jc w:val="center"/>
    </w:pPr>
    <w:rPr>
      <w:rFonts w:ascii="Times New Roman" w:eastAsia="Times New Roman" w:hAnsi="Times New Roman" w:cs="Times New Roman"/>
      <w:sz w:val="24"/>
      <w:szCs w:val="20"/>
      <w:u w:val="single"/>
      <w:lang w:eastAsia="cs-CZ"/>
    </w:rPr>
  </w:style>
  <w:style w:type="character" w:customStyle="1" w:styleId="NzevChar">
    <w:name w:val="Název Char"/>
    <w:basedOn w:val="Standardnpsmoodstavce"/>
    <w:link w:val="Nzev"/>
    <w:rsid w:val="00FB74AF"/>
    <w:rPr>
      <w:rFonts w:ascii="Times New Roman" w:eastAsia="Times New Roman" w:hAnsi="Times New Roman" w:cs="Times New Roman"/>
      <w:sz w:val="24"/>
      <w:szCs w:val="20"/>
      <w:u w:val="single"/>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4906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Jana Schnelzerová</cp:lastModifiedBy>
  <cp:revision>4</cp:revision>
  <cp:lastPrinted>2019-09-27T08:20:00Z</cp:lastPrinted>
  <dcterms:created xsi:type="dcterms:W3CDTF">2022-06-24T09:01:00Z</dcterms:created>
  <dcterms:modified xsi:type="dcterms:W3CDTF">2023-05-11T10:18:00Z</dcterms:modified>
</cp:coreProperties>
</file>